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69A" w:rsidRPr="00D47612" w:rsidRDefault="0032569A">
      <w:pPr>
        <w:rPr>
          <w:rFonts w:cs="Arial"/>
          <w:b/>
          <w:sz w:val="28"/>
          <w:u w:val="single"/>
        </w:rPr>
      </w:pPr>
      <w:r w:rsidRPr="00D47612">
        <w:rPr>
          <w:rFonts w:cs="Arial"/>
          <w:b/>
          <w:bCs/>
          <w:sz w:val="28"/>
        </w:rPr>
        <w:t xml:space="preserve">1. </w:t>
      </w:r>
      <w:r w:rsidR="006B72C6" w:rsidRPr="00D47612">
        <w:rPr>
          <w:rFonts w:cs="Arial"/>
          <w:b/>
          <w:sz w:val="28"/>
          <w:u w:val="single"/>
        </w:rPr>
        <w:t>ÚVOD</w:t>
      </w:r>
    </w:p>
    <w:p w:rsidR="009456E1" w:rsidRPr="00D47612" w:rsidRDefault="009456E1" w:rsidP="009456E1">
      <w:pPr>
        <w:spacing w:before="120" w:line="240" w:lineRule="atLeast"/>
        <w:rPr>
          <w:rFonts w:cs="Arial"/>
        </w:rPr>
      </w:pPr>
    </w:p>
    <w:p w:rsidR="00A7238D" w:rsidRPr="00D47612" w:rsidRDefault="00A7238D" w:rsidP="00A7238D">
      <w:pPr>
        <w:tabs>
          <w:tab w:val="left" w:pos="993"/>
          <w:tab w:val="left" w:pos="1276"/>
        </w:tabs>
        <w:ind w:left="1276" w:hanging="1276"/>
        <w:rPr>
          <w:rFonts w:cs="Arial"/>
          <w:b/>
          <w:bCs/>
          <w:sz w:val="30"/>
          <w:szCs w:val="30"/>
        </w:rPr>
      </w:pPr>
      <w:r w:rsidRPr="00D47612">
        <w:rPr>
          <w:rFonts w:cs="Arial"/>
          <w:b/>
          <w:bCs/>
          <w:sz w:val="28"/>
        </w:rPr>
        <w:t>AKCE</w:t>
      </w:r>
      <w:r w:rsidRPr="00D47612">
        <w:rPr>
          <w:rFonts w:cs="Arial"/>
          <w:b/>
          <w:bCs/>
          <w:sz w:val="28"/>
        </w:rPr>
        <w:tab/>
        <w:t xml:space="preserve">-  </w:t>
      </w:r>
      <w:r w:rsidR="00967045">
        <w:rPr>
          <w:rFonts w:cs="Arial"/>
          <w:b/>
          <w:bCs/>
          <w:sz w:val="28"/>
        </w:rPr>
        <w:t>NB – Rekonstrukce ležatých rozvodů v kotelně a energokanálu</w:t>
      </w:r>
    </w:p>
    <w:p w:rsidR="00A7238D" w:rsidRPr="00D47612" w:rsidRDefault="00A7238D" w:rsidP="00A7238D">
      <w:pPr>
        <w:rPr>
          <w:rFonts w:cs="Arial"/>
          <w:b/>
          <w:bCs/>
          <w:sz w:val="28"/>
        </w:rPr>
      </w:pPr>
    </w:p>
    <w:p w:rsidR="00D71D0D" w:rsidRDefault="0056518B" w:rsidP="00A7238D">
      <w:pPr>
        <w:rPr>
          <w:rFonts w:cs="Arial"/>
          <w:b/>
          <w:bCs/>
          <w:sz w:val="28"/>
        </w:rPr>
      </w:pPr>
      <w:r>
        <w:rPr>
          <w:rFonts w:cs="Arial"/>
          <w:b/>
          <w:bCs/>
          <w:sz w:val="28"/>
        </w:rPr>
        <w:t>Objekt</w:t>
      </w:r>
      <w:r w:rsidR="00D71D0D">
        <w:rPr>
          <w:rFonts w:cs="Arial"/>
          <w:b/>
          <w:bCs/>
          <w:sz w:val="28"/>
        </w:rPr>
        <w:t>:</w:t>
      </w:r>
    </w:p>
    <w:p w:rsidR="00D71D0D" w:rsidRDefault="00967045" w:rsidP="00D71D0D">
      <w:pPr>
        <w:pStyle w:val="Odstavecseseznamem"/>
        <w:numPr>
          <w:ilvl w:val="0"/>
          <w:numId w:val="17"/>
        </w:numPr>
        <w:rPr>
          <w:rFonts w:cs="Arial"/>
          <w:b/>
          <w:bCs/>
          <w:sz w:val="28"/>
        </w:rPr>
      </w:pPr>
      <w:r>
        <w:rPr>
          <w:rFonts w:cs="Arial"/>
          <w:b/>
          <w:bCs/>
          <w:sz w:val="28"/>
        </w:rPr>
        <w:t>D.1.4</w:t>
      </w:r>
      <w:r w:rsidR="00250A73">
        <w:rPr>
          <w:rFonts w:cs="Arial"/>
          <w:b/>
          <w:bCs/>
          <w:sz w:val="28"/>
        </w:rPr>
        <w:t>.4 ÚT</w:t>
      </w:r>
      <w:r w:rsidR="002B3300" w:rsidRPr="00D71D0D">
        <w:rPr>
          <w:rFonts w:cs="Arial"/>
          <w:b/>
          <w:bCs/>
          <w:sz w:val="28"/>
        </w:rPr>
        <w:t xml:space="preserve"> </w:t>
      </w:r>
    </w:p>
    <w:p w:rsidR="00A7238D" w:rsidRPr="00D47612" w:rsidRDefault="00A7238D" w:rsidP="00A7238D">
      <w:pPr>
        <w:rPr>
          <w:rFonts w:cs="Arial"/>
          <w:b/>
          <w:bCs/>
          <w:sz w:val="28"/>
        </w:rPr>
      </w:pPr>
    </w:p>
    <w:p w:rsidR="00A7238D" w:rsidRPr="00D47612" w:rsidRDefault="00A7238D" w:rsidP="00A7238D">
      <w:pPr>
        <w:rPr>
          <w:rFonts w:cs="Arial"/>
          <w:b/>
          <w:bCs/>
          <w:sz w:val="28"/>
        </w:rPr>
      </w:pPr>
    </w:p>
    <w:p w:rsidR="00A7238D" w:rsidRPr="00B10347" w:rsidRDefault="00A7238D" w:rsidP="00A7238D">
      <w:pPr>
        <w:pStyle w:val="Nadpis1"/>
        <w:tabs>
          <w:tab w:val="left" w:pos="432"/>
        </w:tabs>
        <w:suppressAutoHyphens/>
        <w:ind w:left="432" w:hanging="432"/>
        <w:jc w:val="both"/>
        <w:rPr>
          <w:rFonts w:cs="Arial"/>
          <w:sz w:val="22"/>
          <w:szCs w:val="22"/>
        </w:rPr>
      </w:pPr>
      <w:bookmarkStart w:id="0" w:name="__RefHeading__1_389739894"/>
      <w:bookmarkStart w:id="1" w:name="_Toc469474822"/>
      <w:bookmarkEnd w:id="0"/>
      <w:r w:rsidRPr="00B10347">
        <w:rPr>
          <w:rFonts w:cs="Arial"/>
          <w:sz w:val="22"/>
          <w:szCs w:val="22"/>
        </w:rPr>
        <w:t>Přehled výchozích podkladů</w:t>
      </w:r>
      <w:bookmarkEnd w:id="1"/>
    </w:p>
    <w:p w:rsidR="00A7238D" w:rsidRPr="00B10347" w:rsidRDefault="00A7238D" w:rsidP="00A7238D">
      <w:pPr>
        <w:rPr>
          <w:rFonts w:cs="Arial"/>
          <w:sz w:val="22"/>
          <w:szCs w:val="22"/>
        </w:rPr>
      </w:pPr>
    </w:p>
    <w:p w:rsidR="00A7238D" w:rsidRPr="00B10347" w:rsidRDefault="00A7238D" w:rsidP="00B10347">
      <w:pPr>
        <w:jc w:val="both"/>
        <w:rPr>
          <w:rFonts w:cs="Arial"/>
          <w:sz w:val="22"/>
          <w:szCs w:val="22"/>
        </w:rPr>
      </w:pPr>
      <w:r w:rsidRPr="00B10347">
        <w:rPr>
          <w:rFonts w:cs="Arial"/>
          <w:sz w:val="22"/>
          <w:szCs w:val="22"/>
        </w:rPr>
        <w:t>Pro zpracování projektu byly použity následující vstupní podklady:</w:t>
      </w:r>
    </w:p>
    <w:p w:rsidR="00A7238D" w:rsidRPr="00B10347" w:rsidRDefault="00A7238D" w:rsidP="00B10347">
      <w:pPr>
        <w:jc w:val="both"/>
        <w:rPr>
          <w:rFonts w:cs="Arial"/>
          <w:sz w:val="22"/>
          <w:szCs w:val="22"/>
        </w:rPr>
      </w:pPr>
    </w:p>
    <w:p w:rsidR="00A7238D" w:rsidRPr="00B10347" w:rsidRDefault="00CB487F" w:rsidP="00B10347">
      <w:pPr>
        <w:numPr>
          <w:ilvl w:val="0"/>
          <w:numId w:val="14"/>
        </w:numPr>
        <w:tabs>
          <w:tab w:val="left" w:pos="720"/>
        </w:tabs>
        <w:suppressAutoHyphens/>
        <w:spacing w:line="300" w:lineRule="exact"/>
        <w:jc w:val="both"/>
        <w:rPr>
          <w:rFonts w:cs="Arial"/>
          <w:sz w:val="22"/>
          <w:szCs w:val="22"/>
        </w:rPr>
      </w:pPr>
      <w:r w:rsidRPr="00B10347">
        <w:rPr>
          <w:rFonts w:cs="Arial"/>
          <w:sz w:val="22"/>
          <w:szCs w:val="22"/>
        </w:rPr>
        <w:t xml:space="preserve">Původní projektová dokumentace z let 1955 - 1956 </w:t>
      </w:r>
    </w:p>
    <w:p w:rsidR="00A7238D" w:rsidRPr="00B10347" w:rsidRDefault="00172000" w:rsidP="00B10347">
      <w:pPr>
        <w:numPr>
          <w:ilvl w:val="0"/>
          <w:numId w:val="14"/>
        </w:numPr>
        <w:tabs>
          <w:tab w:val="left" w:pos="720"/>
        </w:tabs>
        <w:suppressAutoHyphens/>
        <w:spacing w:line="300" w:lineRule="exact"/>
        <w:jc w:val="both"/>
        <w:rPr>
          <w:rFonts w:cs="Arial"/>
          <w:sz w:val="22"/>
          <w:szCs w:val="22"/>
        </w:rPr>
      </w:pPr>
      <w:r w:rsidRPr="00B10347">
        <w:rPr>
          <w:rFonts w:cs="Arial"/>
          <w:sz w:val="22"/>
          <w:szCs w:val="22"/>
        </w:rPr>
        <w:t>Pasport energokanálů, zpracovaný MIX MAX – ENERGETIKA, s.r.o.,</w:t>
      </w:r>
      <w:r w:rsidR="00CB487F" w:rsidRPr="00B10347">
        <w:rPr>
          <w:rFonts w:cs="Arial"/>
          <w:sz w:val="22"/>
          <w:szCs w:val="22"/>
        </w:rPr>
        <w:t xml:space="preserve"> 07/2017</w:t>
      </w:r>
    </w:p>
    <w:p w:rsidR="00A7238D" w:rsidRDefault="00A7238D" w:rsidP="00B10347">
      <w:pPr>
        <w:numPr>
          <w:ilvl w:val="0"/>
          <w:numId w:val="14"/>
        </w:numPr>
        <w:tabs>
          <w:tab w:val="left" w:pos="720"/>
        </w:tabs>
        <w:suppressAutoHyphens/>
        <w:spacing w:line="300" w:lineRule="exact"/>
        <w:jc w:val="both"/>
        <w:rPr>
          <w:rFonts w:cs="Arial"/>
          <w:bCs/>
          <w:sz w:val="22"/>
          <w:szCs w:val="22"/>
        </w:rPr>
      </w:pPr>
      <w:r w:rsidRPr="00B10347">
        <w:rPr>
          <w:rFonts w:cs="Arial"/>
          <w:bCs/>
          <w:sz w:val="22"/>
          <w:szCs w:val="22"/>
        </w:rPr>
        <w:t>Příslušné předpisy ČSN, platné vyhlášky a katalogové listy výrobků</w:t>
      </w:r>
    </w:p>
    <w:p w:rsidR="006C01D6" w:rsidRPr="00B10347" w:rsidRDefault="006C01D6" w:rsidP="006C01D6">
      <w:pPr>
        <w:suppressAutoHyphens/>
        <w:spacing w:line="300" w:lineRule="exact"/>
        <w:ind w:left="720"/>
        <w:jc w:val="both"/>
        <w:rPr>
          <w:rFonts w:cs="Arial"/>
          <w:bCs/>
          <w:sz w:val="22"/>
          <w:szCs w:val="22"/>
        </w:rPr>
      </w:pPr>
      <w:bookmarkStart w:id="2" w:name="_GoBack"/>
      <w:bookmarkEnd w:id="2"/>
    </w:p>
    <w:p w:rsidR="0032569A" w:rsidRDefault="006C01D6" w:rsidP="00B10347">
      <w:pPr>
        <w:spacing w:before="120" w:line="240" w:lineRule="atLeast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Použité normy:</w:t>
      </w:r>
    </w:p>
    <w:p w:rsidR="006C01D6" w:rsidRPr="006C01D6" w:rsidRDefault="006C01D6" w:rsidP="00B10347">
      <w:pPr>
        <w:spacing w:before="120" w:line="240" w:lineRule="atLeast"/>
        <w:jc w:val="both"/>
        <w:rPr>
          <w:rFonts w:cs="Arial"/>
          <w:sz w:val="22"/>
          <w:szCs w:val="22"/>
          <w:shd w:val="clear" w:color="auto" w:fill="FFFFFF"/>
        </w:rPr>
      </w:pPr>
      <w:hyperlink r:id="rId7" w:history="1">
        <w:r w:rsidRPr="006C01D6">
          <w:rPr>
            <w:rFonts w:cs="Arial"/>
            <w:bCs/>
            <w:sz w:val="22"/>
            <w:szCs w:val="22"/>
          </w:rPr>
          <w:t>ČSN EN ISO 12241</w:t>
        </w:r>
      </w:hyperlink>
      <w:r w:rsidRPr="006C01D6">
        <w:rPr>
          <w:rFonts w:cs="Arial"/>
          <w:bCs/>
          <w:sz w:val="22"/>
          <w:szCs w:val="22"/>
        </w:rPr>
        <w:t xml:space="preserve">, </w:t>
      </w:r>
      <w:hyperlink r:id="rId8" w:history="1">
        <w:r w:rsidRPr="006C01D6">
          <w:rPr>
            <w:rFonts w:cs="Arial"/>
            <w:bCs/>
            <w:sz w:val="22"/>
            <w:szCs w:val="22"/>
          </w:rPr>
          <w:t>ČSN EN 822</w:t>
        </w:r>
      </w:hyperlink>
      <w:r w:rsidRPr="006C01D6">
        <w:rPr>
          <w:rFonts w:cs="Arial"/>
          <w:bCs/>
          <w:sz w:val="22"/>
          <w:szCs w:val="22"/>
        </w:rPr>
        <w:t xml:space="preserve"> – 826, ČSN EN 13165+A1, </w:t>
      </w:r>
      <w:r w:rsidRPr="006C01D6">
        <w:rPr>
          <w:rStyle w:val="Zdraznn"/>
          <w:rFonts w:cs="Arial"/>
          <w:i w:val="0"/>
          <w:sz w:val="22"/>
          <w:szCs w:val="22"/>
          <w:shd w:val="clear" w:color="auto" w:fill="FFFFFF"/>
        </w:rPr>
        <w:t>Vyhláška</w:t>
      </w:r>
      <w:r w:rsidRPr="006C01D6">
        <w:rPr>
          <w:rFonts w:cs="Arial"/>
          <w:bCs/>
          <w:spacing w:val="-15"/>
          <w:kern w:val="36"/>
          <w:sz w:val="22"/>
          <w:szCs w:val="22"/>
        </w:rPr>
        <w:t xml:space="preserve"> č. 193/2007 Sb.</w:t>
      </w:r>
      <w:r w:rsidRPr="006C01D6">
        <w:rPr>
          <w:rFonts w:cs="Arial"/>
          <w:bCs/>
          <w:spacing w:val="-15"/>
          <w:kern w:val="36"/>
          <w:sz w:val="22"/>
          <w:szCs w:val="22"/>
        </w:rPr>
        <w:t xml:space="preserve">, </w:t>
      </w:r>
      <w:r w:rsidRPr="006C01D6">
        <w:rPr>
          <w:rStyle w:val="Zdraznn"/>
          <w:rFonts w:cs="Arial"/>
          <w:i w:val="0"/>
          <w:sz w:val="22"/>
          <w:szCs w:val="22"/>
          <w:shd w:val="clear" w:color="auto" w:fill="FFFFFF"/>
        </w:rPr>
        <w:t>Vyhláška</w:t>
      </w:r>
      <w:r w:rsidRPr="006C01D6">
        <w:rPr>
          <w:rFonts w:cs="Arial"/>
          <w:sz w:val="22"/>
          <w:szCs w:val="22"/>
          <w:shd w:val="clear" w:color="auto" w:fill="FFFFFF"/>
        </w:rPr>
        <w:t> č.</w:t>
      </w:r>
      <w:r w:rsidRPr="006C01D6">
        <w:rPr>
          <w:rStyle w:val="Zdraznn"/>
          <w:rFonts w:cs="Arial"/>
          <w:i w:val="0"/>
          <w:sz w:val="22"/>
          <w:szCs w:val="22"/>
          <w:shd w:val="clear" w:color="auto" w:fill="FFFFFF"/>
        </w:rPr>
        <w:t>151/2001</w:t>
      </w:r>
      <w:r w:rsidRPr="006C01D6">
        <w:rPr>
          <w:rFonts w:cs="Arial"/>
          <w:sz w:val="22"/>
          <w:szCs w:val="22"/>
          <w:shd w:val="clear" w:color="auto" w:fill="FFFFFF"/>
        </w:rPr>
        <w:t> Sb.</w:t>
      </w:r>
    </w:p>
    <w:p w:rsidR="006C01D6" w:rsidRPr="006C01D6" w:rsidRDefault="006C01D6" w:rsidP="00B10347">
      <w:pPr>
        <w:spacing w:before="120" w:line="240" w:lineRule="atLeast"/>
        <w:jc w:val="both"/>
        <w:rPr>
          <w:rFonts w:cs="Arial"/>
          <w:sz w:val="22"/>
          <w:szCs w:val="22"/>
        </w:rPr>
      </w:pPr>
    </w:p>
    <w:p w:rsidR="00341584" w:rsidRPr="00B10347" w:rsidRDefault="00341584" w:rsidP="00B10347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B10347">
        <w:rPr>
          <w:rFonts w:cs="Arial"/>
          <w:sz w:val="22"/>
          <w:szCs w:val="22"/>
        </w:rPr>
        <w:t>Projektová dokumentace byla vypracována za účelem výběru dodavatele a následné</w:t>
      </w:r>
    </w:p>
    <w:p w:rsidR="00250A73" w:rsidRPr="00250A73" w:rsidRDefault="00341584" w:rsidP="00250A73">
      <w:pPr>
        <w:jc w:val="both"/>
        <w:rPr>
          <w:sz w:val="22"/>
          <w:szCs w:val="22"/>
        </w:rPr>
      </w:pPr>
      <w:r w:rsidRPr="00250A73">
        <w:rPr>
          <w:rFonts w:cs="Arial"/>
          <w:sz w:val="22"/>
          <w:szCs w:val="22"/>
        </w:rPr>
        <w:t xml:space="preserve">realizace stavby. </w:t>
      </w:r>
      <w:r w:rsidR="00250A73" w:rsidRPr="00250A73">
        <w:rPr>
          <w:sz w:val="22"/>
          <w:szCs w:val="22"/>
        </w:rPr>
        <w:t>Předmětem projektu je zajistit řádnou funkci tepelné izolace rozvodů UT v suterénech Nemocnice Boskovice  a snížit tepelné ztráty rozvodů.</w:t>
      </w:r>
    </w:p>
    <w:p w:rsidR="00341584" w:rsidRPr="00B10347" w:rsidRDefault="00341584" w:rsidP="00B10347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:rsidR="00B10347" w:rsidRPr="00D47612" w:rsidRDefault="00B10347" w:rsidP="00341584">
      <w:pPr>
        <w:autoSpaceDE w:val="0"/>
        <w:autoSpaceDN w:val="0"/>
        <w:adjustRightInd w:val="0"/>
        <w:rPr>
          <w:rFonts w:cs="Arial"/>
        </w:rPr>
      </w:pPr>
    </w:p>
    <w:p w:rsidR="0032569A" w:rsidRPr="00D47612" w:rsidRDefault="0032569A">
      <w:pPr>
        <w:spacing w:before="120" w:line="240" w:lineRule="atLeast"/>
        <w:rPr>
          <w:rFonts w:cs="Arial"/>
        </w:rPr>
      </w:pPr>
    </w:p>
    <w:p w:rsidR="0027151C" w:rsidRDefault="0032569A" w:rsidP="0027151C">
      <w:pPr>
        <w:rPr>
          <w:rFonts w:cs="Arial"/>
          <w:b/>
          <w:bCs/>
          <w:sz w:val="28"/>
          <w:u w:val="single"/>
        </w:rPr>
      </w:pPr>
      <w:r w:rsidRPr="00D47612">
        <w:rPr>
          <w:rFonts w:cs="Arial"/>
          <w:b/>
          <w:bCs/>
          <w:sz w:val="28"/>
        </w:rPr>
        <w:t xml:space="preserve">2. </w:t>
      </w:r>
      <w:r w:rsidR="00250A73">
        <w:rPr>
          <w:rFonts w:cs="Arial"/>
          <w:b/>
          <w:bCs/>
          <w:sz w:val="28"/>
          <w:u w:val="single"/>
        </w:rPr>
        <w:t>POPIS SOUČASNÉHO STAVU</w:t>
      </w:r>
    </w:p>
    <w:p w:rsidR="00250A73" w:rsidRDefault="00250A73" w:rsidP="0027151C">
      <w:pPr>
        <w:rPr>
          <w:rFonts w:cs="Arial"/>
          <w:b/>
          <w:bCs/>
          <w:sz w:val="28"/>
          <w:u w:val="single"/>
        </w:rPr>
      </w:pPr>
    </w:p>
    <w:p w:rsidR="00250A73" w:rsidRPr="00250A73" w:rsidRDefault="00250A73" w:rsidP="00250A73">
      <w:pPr>
        <w:jc w:val="both"/>
        <w:rPr>
          <w:sz w:val="22"/>
          <w:szCs w:val="22"/>
        </w:rPr>
      </w:pPr>
      <w:r w:rsidRPr="00250A73">
        <w:rPr>
          <w:sz w:val="22"/>
          <w:szCs w:val="22"/>
        </w:rPr>
        <w:t>Vzhledem k tomu, že není k dispozici projektová dokumentace rozvodů, byl zpracován pasport veškerých rozvodů v prostoru suterénů nemocnice. Areál nemocnice je stavbou z 50. let minulého století a stav a technické řešení rozvodů odpovídá době vzniku a době provozování. Vzhledem k použitým potrubím s tehdy obvyklou sílou stěny a provozováním systému s upravenou vodou jsou médiovodné potrubí ve velmi dobrém stavu. To se naopak nedá říci o tepelných izolacích potrubí, které jsou nevyhovující dnešním požadavkům na tepelný odpor izolace a rovněž jsou na více místech poškozeny.</w:t>
      </w:r>
    </w:p>
    <w:p w:rsidR="00250A73" w:rsidRDefault="00250A73" w:rsidP="0027151C">
      <w:pPr>
        <w:rPr>
          <w:rFonts w:cs="Arial"/>
          <w:b/>
          <w:bCs/>
          <w:sz w:val="28"/>
          <w:u w:val="single"/>
        </w:rPr>
      </w:pPr>
    </w:p>
    <w:p w:rsidR="00250A73" w:rsidRDefault="00250A73" w:rsidP="0027151C">
      <w:pPr>
        <w:rPr>
          <w:rFonts w:cs="Arial"/>
          <w:b/>
          <w:bCs/>
          <w:sz w:val="28"/>
          <w:u w:val="single"/>
        </w:rPr>
      </w:pPr>
    </w:p>
    <w:p w:rsidR="00250A73" w:rsidRDefault="00250A73" w:rsidP="00250A73">
      <w:pPr>
        <w:rPr>
          <w:rFonts w:cs="Arial"/>
          <w:b/>
          <w:bCs/>
          <w:sz w:val="28"/>
          <w:u w:val="single"/>
        </w:rPr>
      </w:pPr>
      <w:r>
        <w:rPr>
          <w:rFonts w:cs="Arial"/>
          <w:b/>
          <w:bCs/>
          <w:sz w:val="28"/>
        </w:rPr>
        <w:t>3</w:t>
      </w:r>
      <w:r w:rsidRPr="00D47612">
        <w:rPr>
          <w:rFonts w:cs="Arial"/>
          <w:b/>
          <w:bCs/>
          <w:sz w:val="28"/>
        </w:rPr>
        <w:t xml:space="preserve">. </w:t>
      </w:r>
      <w:r>
        <w:rPr>
          <w:rFonts w:cs="Arial"/>
          <w:b/>
          <w:bCs/>
          <w:sz w:val="28"/>
          <w:u w:val="single"/>
        </w:rPr>
        <w:t>NÁVRŽENÉ ŘEŠENÍ</w:t>
      </w:r>
    </w:p>
    <w:p w:rsidR="00250A73" w:rsidRPr="00D47612" w:rsidRDefault="00250A73" w:rsidP="0027151C">
      <w:pPr>
        <w:rPr>
          <w:rFonts w:cs="Arial"/>
          <w:b/>
          <w:bCs/>
          <w:sz w:val="28"/>
        </w:rPr>
      </w:pPr>
    </w:p>
    <w:p w:rsidR="0027151C" w:rsidRPr="00D47612" w:rsidRDefault="0027151C" w:rsidP="0027151C">
      <w:pPr>
        <w:rPr>
          <w:rFonts w:cs="Arial"/>
        </w:rPr>
      </w:pPr>
    </w:p>
    <w:p w:rsidR="00250A73" w:rsidRPr="00250A73" w:rsidRDefault="00250A73" w:rsidP="00250A73">
      <w:pPr>
        <w:jc w:val="both"/>
        <w:rPr>
          <w:sz w:val="22"/>
          <w:szCs w:val="22"/>
        </w:rPr>
      </w:pPr>
      <w:r w:rsidRPr="00250A73">
        <w:rPr>
          <w:sz w:val="22"/>
          <w:szCs w:val="22"/>
        </w:rPr>
        <w:t>Z těchto faktů vyplývá jednoznačný závěr, že jakožto nejvýhodnější řešení se jeví zachování současného rozvodu a jeho opatření řádnou izolací.  Byly zvažovány dvě varianty řešení a to izolace na bázi kaučuku a nebo na bázi PUR.  Na základě parametrů – tepelný odpor a cena byla zvolena jakožto výhodnější</w:t>
      </w:r>
      <w:r>
        <w:rPr>
          <w:sz w:val="22"/>
          <w:szCs w:val="22"/>
        </w:rPr>
        <w:t xml:space="preserve"> varianta izolace PUR tvarovkami</w:t>
      </w:r>
      <w:r w:rsidRPr="00250A73">
        <w:rPr>
          <w:sz w:val="22"/>
          <w:szCs w:val="22"/>
        </w:rPr>
        <w:t xml:space="preserve"> a hliníkovou fólií.</w:t>
      </w:r>
    </w:p>
    <w:p w:rsidR="00250A73" w:rsidRPr="00250A73" w:rsidRDefault="00250A73" w:rsidP="00250A73">
      <w:pPr>
        <w:jc w:val="both"/>
        <w:rPr>
          <w:sz w:val="22"/>
          <w:szCs w:val="22"/>
        </w:rPr>
      </w:pPr>
      <w:r w:rsidRPr="00250A73">
        <w:rPr>
          <w:sz w:val="22"/>
          <w:szCs w:val="22"/>
        </w:rPr>
        <w:lastRenderedPageBreak/>
        <w:t>Na výrobu tvarovek bude použita PUR pěna se zvýšenou odolností proti požáru. Pro jednotlivé dimenze budou vyrobeny 1 metr dlouhé tvarovky, podélně dělené se zámky. Tvarovky budou vyrobeny i pro kolena. Tloušťka izolace je navržena na 4 cm.</w:t>
      </w:r>
    </w:p>
    <w:p w:rsidR="002B3300" w:rsidRPr="00250A73" w:rsidRDefault="002B3300" w:rsidP="002B3300">
      <w:pPr>
        <w:ind w:firstLine="720"/>
        <w:jc w:val="both"/>
        <w:rPr>
          <w:rFonts w:cs="Arial"/>
          <w:sz w:val="22"/>
          <w:szCs w:val="22"/>
        </w:rPr>
      </w:pPr>
    </w:p>
    <w:p w:rsidR="002B3300" w:rsidRDefault="002B3300" w:rsidP="002B3300">
      <w:pPr>
        <w:ind w:firstLine="720"/>
        <w:jc w:val="both"/>
        <w:rPr>
          <w:rFonts w:cs="Arial"/>
        </w:rPr>
      </w:pPr>
    </w:p>
    <w:p w:rsidR="000B53FB" w:rsidRDefault="00250A73" w:rsidP="000B53FB">
      <w:pPr>
        <w:rPr>
          <w:rFonts w:cs="Arial"/>
          <w:b/>
          <w:bCs/>
          <w:sz w:val="28"/>
          <w:u w:val="single"/>
        </w:rPr>
      </w:pPr>
      <w:bookmarkStart w:id="3" w:name="_Toc222716452"/>
      <w:bookmarkStart w:id="4" w:name="_Toc274644636"/>
      <w:r>
        <w:rPr>
          <w:rFonts w:cs="Arial"/>
          <w:b/>
          <w:bCs/>
          <w:sz w:val="28"/>
        </w:rPr>
        <w:t xml:space="preserve">4. </w:t>
      </w:r>
      <w:r w:rsidRPr="00250A73">
        <w:rPr>
          <w:rFonts w:cs="Arial"/>
          <w:b/>
          <w:bCs/>
          <w:sz w:val="28"/>
          <w:u w:val="single"/>
        </w:rPr>
        <w:t>PROVÁDĚNÍ PRACÍ</w:t>
      </w:r>
    </w:p>
    <w:p w:rsidR="000B53FB" w:rsidRDefault="000B53FB" w:rsidP="002B3300">
      <w:pPr>
        <w:jc w:val="both"/>
        <w:rPr>
          <w:rFonts w:cs="Arial"/>
          <w:b/>
          <w:bCs/>
          <w:sz w:val="28"/>
          <w:u w:val="single"/>
        </w:rPr>
      </w:pPr>
    </w:p>
    <w:p w:rsidR="00B10347" w:rsidRPr="00250A73" w:rsidRDefault="00250A73" w:rsidP="00972361">
      <w:pPr>
        <w:jc w:val="both"/>
        <w:rPr>
          <w:rFonts w:cs="Arial"/>
          <w:sz w:val="22"/>
          <w:szCs w:val="22"/>
        </w:rPr>
      </w:pPr>
      <w:r w:rsidRPr="00250A73">
        <w:rPr>
          <w:sz w:val="22"/>
          <w:szCs w:val="22"/>
        </w:rPr>
        <w:t>Před zahájením vlastních prací budou provedeny ověřovací sondy – odstranění izolace pro přesné zjištění průměrů potrubí a rádiusů kolen a jejich počtu.</w:t>
      </w:r>
      <w:r w:rsidR="00972361">
        <w:rPr>
          <w:sz w:val="22"/>
          <w:szCs w:val="22"/>
        </w:rPr>
        <w:t xml:space="preserve"> </w:t>
      </w:r>
      <w:r w:rsidRPr="00250A73">
        <w:rPr>
          <w:sz w:val="22"/>
          <w:szCs w:val="22"/>
        </w:rPr>
        <w:t>Tyto sondy budou provedeny ve vazbě na dodací lhůty PUR tvarovek, tak aby po zahájení demontáže izolací, mohla být ihned zahájena montáž tvarovek. Po demontáži izolace a očištění potrubí bude provedena vizuální kontrola potrubí a případná poškození budou opravena. Nová izolace bude skládána na potrubí a zámky budou slepeny PUR pěnou. Finální vrstva bude provedena z rastrované hliníkové fólie.</w:t>
      </w:r>
    </w:p>
    <w:p w:rsidR="00250A73" w:rsidRDefault="00972361" w:rsidP="00972361">
      <w:pPr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>Současně bude provedena kontrola tloušťky stěny potrubí na místech, které stanoví provozovatel. Kontrola bude provedena neinvazivní metodou</w:t>
      </w:r>
      <w:r w:rsidR="006C01D6">
        <w:rPr>
          <w:sz w:val="22"/>
          <w:szCs w:val="22"/>
        </w:rPr>
        <w:t xml:space="preserve"> dle ČSN EN 444, ČSN EN 970 a ČSN EN 13018</w:t>
      </w:r>
      <w:r>
        <w:rPr>
          <w:sz w:val="22"/>
          <w:szCs w:val="22"/>
        </w:rPr>
        <w:t xml:space="preserve">. Na základě výsledku provedených kontrol bude rozhodnuto a případné částečné výměně potrubí. </w:t>
      </w:r>
      <w:r w:rsidRPr="00250A73">
        <w:rPr>
          <w:sz w:val="22"/>
          <w:szCs w:val="22"/>
        </w:rPr>
        <w:t xml:space="preserve"> </w:t>
      </w:r>
      <w:r>
        <w:rPr>
          <w:sz w:val="22"/>
          <w:szCs w:val="22"/>
        </w:rPr>
        <w:t>Zpracovaná projektová dokumentace s výměnou potrubí neuvažuje. V případě nutnosti výměny části potrubí, bude tato výměna řešena vícepracemi.</w:t>
      </w:r>
    </w:p>
    <w:p w:rsidR="00250A73" w:rsidRDefault="00250A73">
      <w:pPr>
        <w:rPr>
          <w:rFonts w:cs="Arial"/>
          <w:sz w:val="22"/>
          <w:szCs w:val="22"/>
        </w:rPr>
      </w:pPr>
    </w:p>
    <w:p w:rsidR="00972361" w:rsidRDefault="00972361">
      <w:pPr>
        <w:rPr>
          <w:rFonts w:cs="Arial"/>
          <w:sz w:val="22"/>
          <w:szCs w:val="22"/>
        </w:rPr>
      </w:pPr>
    </w:p>
    <w:p w:rsidR="00972361" w:rsidRDefault="00972361">
      <w:pPr>
        <w:rPr>
          <w:rFonts w:cs="Arial"/>
          <w:sz w:val="22"/>
          <w:szCs w:val="22"/>
        </w:rPr>
      </w:pPr>
    </w:p>
    <w:p w:rsidR="00250A73" w:rsidRPr="00250A73" w:rsidRDefault="00250A73">
      <w:pPr>
        <w:rPr>
          <w:rFonts w:cs="Arial"/>
          <w:b/>
          <w:sz w:val="28"/>
          <w:szCs w:val="28"/>
        </w:rPr>
      </w:pPr>
      <w:r w:rsidRPr="00250A73">
        <w:rPr>
          <w:rFonts w:cs="Arial"/>
          <w:b/>
          <w:sz w:val="28"/>
          <w:szCs w:val="28"/>
        </w:rPr>
        <w:t>ZÁVĚR</w:t>
      </w:r>
    </w:p>
    <w:p w:rsidR="00250A73" w:rsidRPr="00250A73" w:rsidRDefault="00250A73" w:rsidP="00250A73">
      <w:pPr>
        <w:spacing w:after="160" w:line="259" w:lineRule="auto"/>
        <w:jc w:val="both"/>
        <w:rPr>
          <w:sz w:val="22"/>
          <w:szCs w:val="22"/>
        </w:rPr>
      </w:pPr>
      <w:r w:rsidRPr="00250A73">
        <w:rPr>
          <w:sz w:val="22"/>
          <w:szCs w:val="22"/>
        </w:rPr>
        <w:t xml:space="preserve">Navržená technologie plně odpovídá současným požadavkům na tepelné ztráty v potrubí a je možno ji provádět bez přerušení provozu v období se sníženými teplotami v systému UT. </w:t>
      </w:r>
    </w:p>
    <w:p w:rsidR="00250A73" w:rsidRDefault="00250A73">
      <w:pPr>
        <w:rPr>
          <w:rFonts w:cs="Arial"/>
          <w:b/>
          <w:sz w:val="22"/>
          <w:szCs w:val="22"/>
        </w:rPr>
      </w:pPr>
    </w:p>
    <w:p w:rsidR="00D71D0D" w:rsidRPr="00250A73" w:rsidRDefault="00250A73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Ing. Jiří Zita</w:t>
      </w:r>
    </w:p>
    <w:bookmarkEnd w:id="3"/>
    <w:bookmarkEnd w:id="4"/>
    <w:sectPr w:rsidR="00D71D0D" w:rsidRPr="00250A73" w:rsidSect="007C5B47">
      <w:headerReference w:type="default" r:id="rId9"/>
      <w:footerReference w:type="default" r:id="rId10"/>
      <w:pgSz w:w="11907" w:h="16840" w:code="9"/>
      <w:pgMar w:top="1701" w:right="1797" w:bottom="1560" w:left="1797" w:header="708" w:footer="708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83E" w:rsidRDefault="001F583E" w:rsidP="007B6CAF">
      <w:r>
        <w:separator/>
      </w:r>
    </w:p>
  </w:endnote>
  <w:endnote w:type="continuationSeparator" w:id="0">
    <w:p w:rsidR="001F583E" w:rsidRDefault="001F583E" w:rsidP="007B6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BFF" w:rsidRDefault="006C01D6" w:rsidP="00A7238D">
    <w:pPr>
      <w:pStyle w:val="Zpat"/>
      <w:pBdr>
        <w:top w:val="single" w:sz="4" w:space="0" w:color="000000"/>
      </w:pBdr>
      <w:tabs>
        <w:tab w:val="clear" w:pos="9072"/>
        <w:tab w:val="left" w:pos="2608"/>
        <w:tab w:val="left" w:pos="8222"/>
      </w:tabs>
      <w:ind w:right="360"/>
      <w:rPr>
        <w:rFonts w:ascii="Arial Narrow" w:hAnsi="Arial Narrow"/>
        <w:i/>
        <w:sz w:val="16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8.1pt;margin-top:.05pt;width:6.1pt;height:12.8pt;z-index:251657728;mso-wrap-distance-left:0;mso-wrap-distance-right:0;mso-position-horizontal-relative:page" stroked="f">
          <v:fill opacity="0" color2="black"/>
          <v:textbox inset="0,0,0,0">
            <w:txbxContent>
              <w:p w:rsidR="00F01BFF" w:rsidRDefault="00E27D45" w:rsidP="00A7238D">
                <w:pPr>
                  <w:pStyle w:val="Zpat"/>
                </w:pPr>
                <w:r>
                  <w:rPr>
                    <w:rStyle w:val="slostrnky"/>
                  </w:rPr>
                  <w:fldChar w:fldCharType="begin"/>
                </w:r>
                <w:r w:rsidR="00F01BFF">
                  <w:rPr>
                    <w:rStyle w:val="slostrnky"/>
                  </w:rPr>
                  <w:instrText xml:space="preserve"> PAGE </w:instrText>
                </w:r>
                <w:r>
                  <w:rPr>
                    <w:rStyle w:val="slostrnky"/>
                  </w:rPr>
                  <w:fldChar w:fldCharType="separate"/>
                </w:r>
                <w:r w:rsidR="006C01D6">
                  <w:rPr>
                    <w:rStyle w:val="slostrnky"/>
                    <w:noProof/>
                  </w:rPr>
                  <w:t>2</w:t>
                </w:r>
                <w:r>
                  <w:rPr>
                    <w:rStyle w:val="slostrnk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  <w:r w:rsidR="00F01BFF">
      <w:rPr>
        <w:rFonts w:ascii="Arial Narrow" w:hAnsi="Arial Narrow"/>
        <w:i/>
        <w:sz w:val="16"/>
      </w:rPr>
      <w:t>MIX MAX - ENERGETIKA, spol. s r.o.</w:t>
    </w:r>
    <w:r w:rsidR="00F01BFF">
      <w:rPr>
        <w:rFonts w:ascii="Arial Narrow" w:hAnsi="Arial Narrow"/>
        <w:i/>
        <w:sz w:val="16"/>
      </w:rPr>
      <w:tab/>
    </w:r>
    <w:r w:rsidR="00F01BFF">
      <w:rPr>
        <w:rFonts w:ascii="Arial Narrow" w:hAnsi="Arial Narrow"/>
        <w:i/>
        <w:sz w:val="16"/>
      </w:rPr>
      <w:tab/>
    </w:r>
  </w:p>
  <w:p w:rsidR="00F01BFF" w:rsidRPr="001A4E31" w:rsidRDefault="0022188C" w:rsidP="00A7238D">
    <w:pPr>
      <w:pStyle w:val="Zpat"/>
      <w:pBdr>
        <w:top w:val="single" w:sz="4" w:space="0" w:color="000000"/>
      </w:pBdr>
      <w:tabs>
        <w:tab w:val="clear" w:pos="9072"/>
        <w:tab w:val="left" w:pos="8222"/>
      </w:tabs>
      <w:ind w:right="360"/>
      <w:rPr>
        <w:rFonts w:ascii="Arial Narrow" w:hAnsi="Arial Narrow"/>
        <w:i/>
        <w:sz w:val="16"/>
      </w:rPr>
    </w:pPr>
    <w:r>
      <w:rPr>
        <w:rFonts w:ascii="Arial Narrow" w:hAnsi="Arial Narrow"/>
        <w:i/>
        <w:sz w:val="16"/>
      </w:rPr>
      <w:t xml:space="preserve">Říjen </w:t>
    </w:r>
    <w:r w:rsidR="00F01BFF">
      <w:rPr>
        <w:rFonts w:ascii="Arial Narrow" w:hAnsi="Arial Narrow"/>
        <w:i/>
        <w:sz w:val="16"/>
      </w:rPr>
      <w:t>2017</w:t>
    </w:r>
  </w:p>
  <w:p w:rsidR="00F01BFF" w:rsidRDefault="00F01BFF" w:rsidP="00A7238D">
    <w:pPr>
      <w:pStyle w:val="Zpat"/>
      <w:tabs>
        <w:tab w:val="clear" w:pos="4536"/>
        <w:tab w:val="clear" w:pos="9072"/>
        <w:tab w:val="left" w:pos="192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83E" w:rsidRDefault="001F583E" w:rsidP="007B6CAF">
      <w:r>
        <w:separator/>
      </w:r>
    </w:p>
  </w:footnote>
  <w:footnote w:type="continuationSeparator" w:id="0">
    <w:p w:rsidR="001F583E" w:rsidRDefault="001F583E" w:rsidP="007B6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BFF" w:rsidRPr="00CB487F" w:rsidRDefault="00967045" w:rsidP="00A7238D">
    <w:pPr>
      <w:pStyle w:val="Zhlav"/>
      <w:pBdr>
        <w:bottom w:val="single" w:sz="4" w:space="1" w:color="000000"/>
      </w:pBdr>
      <w:rPr>
        <w:rFonts w:ascii="Times New Roman" w:hAnsi="Times New Roman"/>
        <w:i/>
        <w:iCs/>
      </w:rPr>
    </w:pPr>
    <w:r>
      <w:rPr>
        <w:rFonts w:ascii="Times New Roman" w:hAnsi="Times New Roman"/>
        <w:i/>
        <w:iCs/>
      </w:rPr>
      <w:t>NB – Rekonstrukce ležatých rozvodů v kotelně a energokanálu</w:t>
    </w:r>
  </w:p>
  <w:p w:rsidR="00F01BFF" w:rsidRDefault="00F01BFF" w:rsidP="00A723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EEA0F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23BC5A50"/>
    <w:lvl w:ilvl="0">
      <w:numFmt w:val="decimal"/>
      <w:lvlText w:val="*"/>
      <w:lvlJc w:val="left"/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76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 w15:restartNumberingAfterBreak="0">
    <w:nsid w:val="011947F8"/>
    <w:multiLevelType w:val="singleLevel"/>
    <w:tmpl w:val="FF700D3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4" w15:restartNumberingAfterBreak="0">
    <w:nsid w:val="0A8244AC"/>
    <w:multiLevelType w:val="hybridMultilevel"/>
    <w:tmpl w:val="957E6EA2"/>
    <w:lvl w:ilvl="0" w:tplc="0F2413C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D3953"/>
    <w:multiLevelType w:val="hybridMultilevel"/>
    <w:tmpl w:val="71124EF6"/>
    <w:lvl w:ilvl="0" w:tplc="4AD42868">
      <w:start w:val="6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64A9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E1B3665"/>
    <w:multiLevelType w:val="hybridMultilevel"/>
    <w:tmpl w:val="7B20EF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E452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46B4BC0"/>
    <w:multiLevelType w:val="hybridMultilevel"/>
    <w:tmpl w:val="8AA6A39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B312565"/>
    <w:multiLevelType w:val="singleLevel"/>
    <w:tmpl w:val="8BB2B1D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8"/>
        <w:u w:val="none"/>
      </w:rPr>
    </w:lvl>
  </w:abstractNum>
  <w:abstractNum w:abstractNumId="11" w15:restartNumberingAfterBreak="0">
    <w:nsid w:val="424227D0"/>
    <w:multiLevelType w:val="hybridMultilevel"/>
    <w:tmpl w:val="FE26984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DE2BFA"/>
    <w:multiLevelType w:val="hybridMultilevel"/>
    <w:tmpl w:val="7A9E6144"/>
    <w:lvl w:ilvl="0" w:tplc="0810CCBA">
      <w:numFmt w:val="bullet"/>
      <w:lvlText w:val="-"/>
      <w:lvlJc w:val="left"/>
      <w:pPr>
        <w:tabs>
          <w:tab w:val="num" w:pos="1624"/>
        </w:tabs>
        <w:ind w:left="1624" w:hanging="85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49"/>
        </w:tabs>
        <w:ind w:left="18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69"/>
        </w:tabs>
        <w:ind w:left="25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89"/>
        </w:tabs>
        <w:ind w:left="32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09"/>
        </w:tabs>
        <w:ind w:left="40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29"/>
        </w:tabs>
        <w:ind w:left="47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49"/>
        </w:tabs>
        <w:ind w:left="54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69"/>
        </w:tabs>
        <w:ind w:left="61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89"/>
        </w:tabs>
        <w:ind w:left="6889" w:hanging="360"/>
      </w:pPr>
      <w:rPr>
        <w:rFonts w:ascii="Wingdings" w:hAnsi="Wingdings" w:hint="default"/>
      </w:rPr>
    </w:lvl>
  </w:abstractNum>
  <w:abstractNum w:abstractNumId="13" w15:restartNumberingAfterBreak="0">
    <w:nsid w:val="6A6858CC"/>
    <w:multiLevelType w:val="hybridMultilevel"/>
    <w:tmpl w:val="0FF44B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4C7BC5"/>
    <w:multiLevelType w:val="hybridMultilevel"/>
    <w:tmpl w:val="F62A65B0"/>
    <w:lvl w:ilvl="0" w:tplc="93E2EB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7E3193A"/>
    <w:multiLevelType w:val="singleLevel"/>
    <w:tmpl w:val="BEDA6338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6" w15:restartNumberingAfterBreak="0">
    <w:nsid w:val="7862239B"/>
    <w:multiLevelType w:val="hybridMultilevel"/>
    <w:tmpl w:val="8F367EC2"/>
    <w:lvl w:ilvl="0" w:tplc="8EB68408">
      <w:start w:val="1"/>
      <w:numFmt w:val="bullet"/>
      <w:lvlText w:val="-"/>
      <w:lvlJc w:val="left"/>
      <w:pPr>
        <w:tabs>
          <w:tab w:val="num" w:pos="1332"/>
        </w:tabs>
        <w:ind w:left="1332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07"/>
        </w:tabs>
        <w:ind w:left="17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27"/>
        </w:tabs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47"/>
        </w:tabs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67"/>
        </w:tabs>
        <w:ind w:left="38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87"/>
        </w:tabs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07"/>
        </w:tabs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27"/>
        </w:tabs>
        <w:ind w:left="60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47"/>
        </w:tabs>
        <w:ind w:left="67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6"/>
  </w:num>
  <w:num w:numId="5">
    <w:abstractNumId w:val="8"/>
  </w:num>
  <w:num w:numId="6">
    <w:abstractNumId w:val="3"/>
  </w:num>
  <w:num w:numId="7">
    <w:abstractNumId w:val="15"/>
  </w:num>
  <w:num w:numId="8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9">
    <w:abstractNumId w:val="4"/>
  </w:num>
  <w:num w:numId="10">
    <w:abstractNumId w:val="16"/>
  </w:num>
  <w:num w:numId="11">
    <w:abstractNumId w:val="12"/>
  </w:num>
  <w:num w:numId="12">
    <w:abstractNumId w:val="11"/>
  </w:num>
  <w:num w:numId="13">
    <w:abstractNumId w:val="9"/>
  </w:num>
  <w:num w:numId="14">
    <w:abstractNumId w:val="2"/>
  </w:num>
  <w:num w:numId="15">
    <w:abstractNumId w:val="13"/>
  </w:num>
  <w:num w:numId="16">
    <w:abstractNumId w:val="14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56E1"/>
    <w:rsid w:val="000030BE"/>
    <w:rsid w:val="00017681"/>
    <w:rsid w:val="00030A2C"/>
    <w:rsid w:val="0005342B"/>
    <w:rsid w:val="000A6209"/>
    <w:rsid w:val="000B53FB"/>
    <w:rsid w:val="000B5748"/>
    <w:rsid w:val="000C07E3"/>
    <w:rsid w:val="000D1930"/>
    <w:rsid w:val="000E5AA6"/>
    <w:rsid w:val="00104A3B"/>
    <w:rsid w:val="00121914"/>
    <w:rsid w:val="00163EE2"/>
    <w:rsid w:val="0016784B"/>
    <w:rsid w:val="00172000"/>
    <w:rsid w:val="001819C1"/>
    <w:rsid w:val="001A3758"/>
    <w:rsid w:val="001A4E31"/>
    <w:rsid w:val="001C4183"/>
    <w:rsid w:val="001F583E"/>
    <w:rsid w:val="001F5E72"/>
    <w:rsid w:val="0022188C"/>
    <w:rsid w:val="00233E83"/>
    <w:rsid w:val="00250A73"/>
    <w:rsid w:val="002646BF"/>
    <w:rsid w:val="0027151C"/>
    <w:rsid w:val="00272B53"/>
    <w:rsid w:val="00277F58"/>
    <w:rsid w:val="002821AA"/>
    <w:rsid w:val="002B2FE3"/>
    <w:rsid w:val="002B3300"/>
    <w:rsid w:val="00304A94"/>
    <w:rsid w:val="003104D0"/>
    <w:rsid w:val="0032569A"/>
    <w:rsid w:val="00341584"/>
    <w:rsid w:val="00353069"/>
    <w:rsid w:val="00364B7A"/>
    <w:rsid w:val="00374D2B"/>
    <w:rsid w:val="00375A1C"/>
    <w:rsid w:val="0038554A"/>
    <w:rsid w:val="00397267"/>
    <w:rsid w:val="003A076C"/>
    <w:rsid w:val="003B1096"/>
    <w:rsid w:val="00452F0B"/>
    <w:rsid w:val="004640F3"/>
    <w:rsid w:val="00495BCA"/>
    <w:rsid w:val="004E139A"/>
    <w:rsid w:val="005145C6"/>
    <w:rsid w:val="00515A10"/>
    <w:rsid w:val="00531B57"/>
    <w:rsid w:val="00546B4D"/>
    <w:rsid w:val="00560656"/>
    <w:rsid w:val="0056518B"/>
    <w:rsid w:val="005E71C5"/>
    <w:rsid w:val="005F0A58"/>
    <w:rsid w:val="005F5191"/>
    <w:rsid w:val="0063049B"/>
    <w:rsid w:val="00642C14"/>
    <w:rsid w:val="00656B39"/>
    <w:rsid w:val="00662D23"/>
    <w:rsid w:val="006940E2"/>
    <w:rsid w:val="006B72C6"/>
    <w:rsid w:val="006C01D6"/>
    <w:rsid w:val="006D706C"/>
    <w:rsid w:val="006F6C0E"/>
    <w:rsid w:val="00707721"/>
    <w:rsid w:val="00745314"/>
    <w:rsid w:val="007529E1"/>
    <w:rsid w:val="007762DC"/>
    <w:rsid w:val="00781F38"/>
    <w:rsid w:val="007B6CAF"/>
    <w:rsid w:val="007C16C6"/>
    <w:rsid w:val="007C5B47"/>
    <w:rsid w:val="00872BB9"/>
    <w:rsid w:val="008A589B"/>
    <w:rsid w:val="008C5E4D"/>
    <w:rsid w:val="008F6E2C"/>
    <w:rsid w:val="008F7BD9"/>
    <w:rsid w:val="0092403B"/>
    <w:rsid w:val="00935D05"/>
    <w:rsid w:val="009456E1"/>
    <w:rsid w:val="00951B1F"/>
    <w:rsid w:val="009576FB"/>
    <w:rsid w:val="00967045"/>
    <w:rsid w:val="00972361"/>
    <w:rsid w:val="009D7275"/>
    <w:rsid w:val="00A06D7F"/>
    <w:rsid w:val="00A15792"/>
    <w:rsid w:val="00A42B29"/>
    <w:rsid w:val="00A7238D"/>
    <w:rsid w:val="00B10347"/>
    <w:rsid w:val="00B154B0"/>
    <w:rsid w:val="00B41CD1"/>
    <w:rsid w:val="00B7523E"/>
    <w:rsid w:val="00BB7FCF"/>
    <w:rsid w:val="00BD3DB6"/>
    <w:rsid w:val="00C576D6"/>
    <w:rsid w:val="00C67122"/>
    <w:rsid w:val="00CA35D1"/>
    <w:rsid w:val="00CB487F"/>
    <w:rsid w:val="00CC38CA"/>
    <w:rsid w:val="00CE44C7"/>
    <w:rsid w:val="00D11480"/>
    <w:rsid w:val="00D13FAA"/>
    <w:rsid w:val="00D47612"/>
    <w:rsid w:val="00D71D0D"/>
    <w:rsid w:val="00D73247"/>
    <w:rsid w:val="00D971AD"/>
    <w:rsid w:val="00DC43CE"/>
    <w:rsid w:val="00DF5EA8"/>
    <w:rsid w:val="00E05FEC"/>
    <w:rsid w:val="00E10546"/>
    <w:rsid w:val="00E22D3F"/>
    <w:rsid w:val="00E27D45"/>
    <w:rsid w:val="00E505C3"/>
    <w:rsid w:val="00E740B4"/>
    <w:rsid w:val="00E751B6"/>
    <w:rsid w:val="00E95BE8"/>
    <w:rsid w:val="00F01BFF"/>
    <w:rsid w:val="00F07291"/>
    <w:rsid w:val="00F17E8C"/>
    <w:rsid w:val="00F5134E"/>
    <w:rsid w:val="00F5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5:docId w15:val="{EED8C2AB-478E-4CF8-A697-1E10A0E3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E71C5"/>
    <w:rPr>
      <w:rFonts w:ascii="Arial" w:hAnsi="Arial"/>
    </w:rPr>
  </w:style>
  <w:style w:type="paragraph" w:styleId="Nadpis1">
    <w:name w:val="heading 1"/>
    <w:basedOn w:val="Normln"/>
    <w:next w:val="Normln"/>
    <w:qFormat/>
    <w:rsid w:val="005E71C5"/>
    <w:pPr>
      <w:keepNext/>
      <w:outlineLvl w:val="0"/>
    </w:pPr>
    <w:rPr>
      <w:b/>
    </w:rPr>
  </w:style>
  <w:style w:type="paragraph" w:styleId="Nadpis2">
    <w:name w:val="heading 2"/>
    <w:basedOn w:val="Normln"/>
    <w:next w:val="Normln"/>
    <w:qFormat/>
    <w:rsid w:val="005E71C5"/>
    <w:pPr>
      <w:keepNext/>
      <w:outlineLvl w:val="1"/>
    </w:pPr>
    <w:rPr>
      <w:b/>
      <w:snapToGrid w:val="0"/>
      <w:color w:val="000000"/>
      <w:sz w:val="24"/>
    </w:rPr>
  </w:style>
  <w:style w:type="paragraph" w:styleId="Nadpis3">
    <w:name w:val="heading 3"/>
    <w:basedOn w:val="Normln"/>
    <w:next w:val="Normln"/>
    <w:qFormat/>
    <w:rsid w:val="005E71C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5E71C5"/>
    <w:pPr>
      <w:keepNext/>
      <w:jc w:val="center"/>
      <w:outlineLvl w:val="3"/>
    </w:pPr>
    <w:rPr>
      <w:b/>
    </w:rPr>
  </w:style>
  <w:style w:type="paragraph" w:styleId="Nadpis5">
    <w:name w:val="heading 5"/>
    <w:basedOn w:val="Normln"/>
    <w:next w:val="Normln"/>
    <w:qFormat/>
    <w:rsid w:val="005E71C5"/>
    <w:pPr>
      <w:keepNext/>
      <w:outlineLvl w:val="4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1">
    <w:name w:val="Import 1"/>
    <w:rsid w:val="005E71C5"/>
    <w:pPr>
      <w:tabs>
        <w:tab w:val="decimal" w:pos="8136"/>
      </w:tabs>
    </w:pPr>
    <w:rPr>
      <w:sz w:val="24"/>
    </w:rPr>
  </w:style>
  <w:style w:type="paragraph" w:styleId="Nzev">
    <w:name w:val="Title"/>
    <w:basedOn w:val="Normln"/>
    <w:qFormat/>
    <w:rsid w:val="005E71C5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/>
      <w:caps/>
      <w:sz w:val="44"/>
    </w:rPr>
  </w:style>
  <w:style w:type="paragraph" w:styleId="Zkladntext">
    <w:name w:val="Body Text"/>
    <w:basedOn w:val="Normln"/>
    <w:semiHidden/>
    <w:rsid w:val="005E71C5"/>
    <w:rPr>
      <w:snapToGrid w:val="0"/>
      <w:color w:val="000000"/>
      <w:sz w:val="24"/>
    </w:rPr>
  </w:style>
  <w:style w:type="paragraph" w:styleId="Zpat">
    <w:name w:val="footer"/>
    <w:basedOn w:val="Normln"/>
    <w:link w:val="ZpatChar"/>
    <w:uiPriority w:val="99"/>
    <w:rsid w:val="005E71C5"/>
    <w:pPr>
      <w:widowControl w:val="0"/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rsid w:val="005E71C5"/>
    <w:pPr>
      <w:ind w:left="709"/>
    </w:pPr>
    <w:rPr>
      <w:i/>
    </w:rPr>
  </w:style>
  <w:style w:type="paragraph" w:styleId="Zkladntext2">
    <w:name w:val="Body Text 2"/>
    <w:basedOn w:val="Normln"/>
    <w:semiHidden/>
    <w:rsid w:val="005E71C5"/>
    <w:pPr>
      <w:widowControl w:val="0"/>
      <w:tabs>
        <w:tab w:val="left" w:pos="0"/>
      </w:tabs>
      <w:jc w:val="both"/>
    </w:pPr>
  </w:style>
  <w:style w:type="paragraph" w:styleId="Zhlav">
    <w:name w:val="header"/>
    <w:basedOn w:val="Normln"/>
    <w:link w:val="ZhlavChar"/>
    <w:rsid w:val="005E71C5"/>
    <w:pPr>
      <w:widowControl w:val="0"/>
      <w:tabs>
        <w:tab w:val="center" w:pos="4536"/>
        <w:tab w:val="right" w:pos="9072"/>
      </w:tabs>
    </w:pPr>
    <w:rPr>
      <w:sz w:val="24"/>
    </w:rPr>
  </w:style>
  <w:style w:type="paragraph" w:styleId="Seznamsodrkami">
    <w:name w:val="List Bullet"/>
    <w:basedOn w:val="Normln"/>
    <w:autoRedefine/>
    <w:semiHidden/>
    <w:rsid w:val="005E71C5"/>
    <w:pPr>
      <w:jc w:val="both"/>
    </w:pPr>
    <w:rPr>
      <w:kern w:val="28"/>
    </w:rPr>
  </w:style>
  <w:style w:type="paragraph" w:styleId="Rozloendokumentu">
    <w:name w:val="Document Map"/>
    <w:basedOn w:val="Normln"/>
    <w:semiHidden/>
    <w:rsid w:val="005E71C5"/>
    <w:pPr>
      <w:shd w:val="clear" w:color="auto" w:fill="000080"/>
    </w:pPr>
    <w:rPr>
      <w:rFonts w:ascii="Tahoma" w:hAnsi="Tahoma" w:cs="Tahoma"/>
    </w:rPr>
  </w:style>
  <w:style w:type="paragraph" w:styleId="Normlnodsazen">
    <w:name w:val="Normal Indent"/>
    <w:basedOn w:val="Normln"/>
    <w:semiHidden/>
    <w:rsid w:val="005E71C5"/>
    <w:pPr>
      <w:keepLines/>
      <w:spacing w:before="120" w:line="180" w:lineRule="atLeast"/>
      <w:ind w:firstLine="709"/>
    </w:pPr>
    <w:rPr>
      <w:rFonts w:ascii="Times New Roman" w:hAnsi="Times New Roman"/>
      <w:sz w:val="24"/>
    </w:rPr>
  </w:style>
  <w:style w:type="paragraph" w:styleId="Zkladntext3">
    <w:name w:val="Body Text 3"/>
    <w:basedOn w:val="Normln"/>
    <w:semiHidden/>
    <w:rsid w:val="005E71C5"/>
    <w:pPr>
      <w:jc w:val="center"/>
    </w:pPr>
    <w:rPr>
      <w:rFonts w:ascii="Times New Roman" w:hAnsi="Times New Roman"/>
      <w:smallCaps/>
      <w:sz w:val="48"/>
      <w:szCs w:val="24"/>
    </w:rPr>
  </w:style>
  <w:style w:type="paragraph" w:styleId="Obsah1">
    <w:name w:val="toc 1"/>
    <w:basedOn w:val="Normln"/>
    <w:next w:val="Normln"/>
    <w:autoRedefine/>
    <w:semiHidden/>
    <w:rsid w:val="005E71C5"/>
    <w:pPr>
      <w:tabs>
        <w:tab w:val="left" w:pos="900"/>
        <w:tab w:val="right" w:leader="dot" w:pos="9062"/>
      </w:tabs>
      <w:spacing w:before="120" w:after="120"/>
      <w:ind w:left="900" w:hanging="900"/>
    </w:pPr>
    <w:rPr>
      <w:rFonts w:ascii="Times New Roman" w:hAnsi="Times New Roman"/>
      <w:b/>
      <w:bCs/>
      <w:smallCaps/>
      <w:sz w:val="24"/>
      <w:szCs w:val="24"/>
    </w:rPr>
  </w:style>
  <w:style w:type="character" w:customStyle="1" w:styleId="ZhlavChar">
    <w:name w:val="Záhlaví Char"/>
    <w:link w:val="Zhlav"/>
    <w:semiHidden/>
    <w:rsid w:val="0027151C"/>
    <w:rPr>
      <w:rFonts w:ascii="Arial" w:hAnsi="Arial"/>
      <w:sz w:val="24"/>
    </w:rPr>
  </w:style>
  <w:style w:type="paragraph" w:customStyle="1" w:styleId="Import22">
    <w:name w:val="Import 22"/>
    <w:basedOn w:val="Normln"/>
    <w:rsid w:val="0027151C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384" w:lineRule="auto"/>
      <w:ind w:firstLine="720"/>
    </w:pPr>
    <w:rPr>
      <w:rFonts w:ascii="Courier New" w:hAnsi="Courier New"/>
      <w:sz w:val="24"/>
    </w:rPr>
  </w:style>
  <w:style w:type="paragraph" w:customStyle="1" w:styleId="xl22">
    <w:name w:val="xl22"/>
    <w:basedOn w:val="Normln"/>
    <w:rsid w:val="0027151C"/>
    <w:pPr>
      <w:spacing w:before="100" w:beforeAutospacing="1" w:after="100" w:afterAutospacing="1"/>
      <w:jc w:val="both"/>
    </w:pPr>
    <w:rPr>
      <w:rFonts w:ascii="Courier New" w:eastAsia="Arial Unicode MS" w:hAnsi="Courier New" w:cs="Courier New"/>
      <w:sz w:val="24"/>
      <w:szCs w:val="24"/>
    </w:rPr>
  </w:style>
  <w:style w:type="character" w:customStyle="1" w:styleId="ZpatChar">
    <w:name w:val="Zápatí Char"/>
    <w:link w:val="Zpat"/>
    <w:uiPriority w:val="99"/>
    <w:rsid w:val="007B6CAF"/>
    <w:rPr>
      <w:rFonts w:ascii="Arial" w:hAnsi="Arial"/>
    </w:rPr>
  </w:style>
  <w:style w:type="character" w:styleId="slostrnky">
    <w:name w:val="page number"/>
    <w:basedOn w:val="Standardnpsmoodstavce"/>
    <w:rsid w:val="00A7238D"/>
  </w:style>
  <w:style w:type="paragraph" w:styleId="Odstavecseseznamem">
    <w:name w:val="List Paragraph"/>
    <w:basedOn w:val="Normln"/>
    <w:uiPriority w:val="34"/>
    <w:qFormat/>
    <w:rsid w:val="00CB487F"/>
    <w:pPr>
      <w:ind w:left="720"/>
      <w:contextualSpacing/>
    </w:pPr>
  </w:style>
  <w:style w:type="character" w:styleId="Zdraznn">
    <w:name w:val="Emphasis"/>
    <w:basedOn w:val="Standardnpsmoodstavce"/>
    <w:uiPriority w:val="20"/>
    <w:qFormat/>
    <w:rsid w:val="006C01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80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zb-info.cz/normy/csn-en-822-2013-0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zb-info.cz/normy/csn-en-iso-12241-2009-0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476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 E C H N I C K Á Z P R Á V A</vt:lpstr>
    </vt:vector>
  </TitlesOfParts>
  <Company>ORTEP s.r.o.</Company>
  <LinksUpToDate>false</LinksUpToDate>
  <CharactersWithSpaces>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 E C H N I C K Á Z P R Á V A</dc:title>
  <dc:creator>Smolík</dc:creator>
  <cp:lastModifiedBy>Michal</cp:lastModifiedBy>
  <cp:revision>9</cp:revision>
  <cp:lastPrinted>2015-03-17T11:54:00Z</cp:lastPrinted>
  <dcterms:created xsi:type="dcterms:W3CDTF">2017-08-02T08:49:00Z</dcterms:created>
  <dcterms:modified xsi:type="dcterms:W3CDTF">2017-10-27T11:40:00Z</dcterms:modified>
</cp:coreProperties>
</file>